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984C" w14:textId="122B3A59" w:rsidR="00084A2C" w:rsidRPr="002639F6" w:rsidRDefault="00084A2C" w:rsidP="00084A2C">
      <w:pPr>
        <w:widowControl/>
        <w:shd w:val="clear" w:color="auto" w:fill="FFFFFF"/>
        <w:rPr>
          <w:b/>
          <w:sz w:val="28"/>
        </w:rPr>
      </w:pPr>
      <w:r w:rsidRPr="002639F6">
        <w:rPr>
          <w:b/>
          <w:sz w:val="28"/>
        </w:rPr>
        <w:t>The 2</w:t>
      </w:r>
      <w:r w:rsidR="007B3260">
        <w:rPr>
          <w:b/>
          <w:sz w:val="28"/>
        </w:rPr>
        <w:t>63</w:t>
      </w:r>
      <w:r w:rsidRPr="00C5142F">
        <w:rPr>
          <w:b/>
          <w:sz w:val="28"/>
          <w:vertAlign w:val="superscript"/>
        </w:rPr>
        <w:t>th</w:t>
      </w:r>
      <w:r w:rsidRPr="002639F6">
        <w:rPr>
          <w:b/>
          <w:sz w:val="28"/>
        </w:rPr>
        <w:t> College Faculty Meeting </w:t>
      </w:r>
    </w:p>
    <w:p w14:paraId="7C3B5513" w14:textId="77777777" w:rsidR="00EC409A" w:rsidRDefault="00EC409A"/>
    <w:p w14:paraId="0B3BC652" w14:textId="77777777" w:rsidR="00EB61B8" w:rsidRDefault="00084A2C">
      <w:pPr>
        <w:rPr>
          <w:b/>
        </w:rPr>
      </w:pPr>
      <w:r w:rsidRPr="0030309B">
        <w:rPr>
          <w:b/>
        </w:rPr>
        <w:t xml:space="preserve">Date: </w:t>
      </w:r>
    </w:p>
    <w:p w14:paraId="0F33FA8E" w14:textId="5FB259A8" w:rsidR="00084A2C" w:rsidRDefault="00084A2C">
      <w:r w:rsidRPr="00EB61B8">
        <w:t>20</w:t>
      </w:r>
      <w:r w:rsidR="007B3260">
        <w:t>20</w:t>
      </w:r>
      <w:r w:rsidRPr="00EB61B8">
        <w:t>/</w:t>
      </w:r>
      <w:r w:rsidR="00D2130F">
        <w:t>0</w:t>
      </w:r>
      <w:r w:rsidR="007B3260">
        <w:t>6</w:t>
      </w:r>
      <w:r w:rsidRPr="00EB61B8">
        <w:t>/</w:t>
      </w:r>
      <w:r w:rsidR="00BC770E">
        <w:t>2</w:t>
      </w:r>
      <w:r w:rsidR="007B3260">
        <w:t>2</w:t>
      </w:r>
      <w:r w:rsidRPr="00EB61B8">
        <w:t xml:space="preserve">, </w:t>
      </w:r>
      <w:r w:rsidR="00BC770E">
        <w:t>0</w:t>
      </w:r>
      <w:r w:rsidR="007B3260">
        <w:t>2</w:t>
      </w:r>
      <w:r w:rsidRPr="00EB61B8">
        <w:t>:</w:t>
      </w:r>
      <w:r w:rsidR="00BC770E">
        <w:t>0</w:t>
      </w:r>
      <w:r w:rsidRPr="00EB61B8">
        <w:t>0</w:t>
      </w:r>
      <w:r w:rsidR="007B3260">
        <w:t>p</w:t>
      </w:r>
      <w:r w:rsidRPr="00EB61B8">
        <w:t>m</w:t>
      </w:r>
    </w:p>
    <w:p w14:paraId="581FC6FE" w14:textId="77777777" w:rsidR="00EB61B8" w:rsidRPr="00EB61B8" w:rsidRDefault="00EB61B8"/>
    <w:p w14:paraId="5621DAF5" w14:textId="77777777" w:rsidR="00EB61B8" w:rsidRDefault="00084A2C" w:rsidP="00084A2C">
      <w:pPr>
        <w:rPr>
          <w:b/>
        </w:rPr>
      </w:pPr>
      <w:r w:rsidRPr="0030309B">
        <w:rPr>
          <w:b/>
        </w:rPr>
        <w:t>Place</w:t>
      </w:r>
      <w:r w:rsidRPr="0030309B">
        <w:rPr>
          <w:b/>
        </w:rPr>
        <w:t>：</w:t>
      </w:r>
    </w:p>
    <w:p w14:paraId="5ECE8AE0" w14:textId="77777777" w:rsidR="00E05EAF" w:rsidRPr="00EB61B8" w:rsidRDefault="00E05EAF" w:rsidP="00E05EAF">
      <w:r w:rsidRPr="00EB61B8">
        <w:t xml:space="preserve">Conference Room I of </w:t>
      </w:r>
      <w:r>
        <w:t>t</w:t>
      </w:r>
      <w:r w:rsidRPr="007953FF">
        <w:t>he Experimental Forest</w:t>
      </w:r>
      <w:r>
        <w:t xml:space="preserve">, </w:t>
      </w:r>
      <w:r w:rsidRPr="00D2130F">
        <w:t>College of Bioresources and Agriculture</w:t>
      </w:r>
      <w:r>
        <w:t>, NTU</w:t>
      </w:r>
    </w:p>
    <w:p w14:paraId="200B5C7E" w14:textId="77777777" w:rsidR="00EB61B8" w:rsidRPr="00AF2EFD" w:rsidRDefault="00EB61B8" w:rsidP="00084A2C">
      <w:pPr>
        <w:rPr>
          <w:b/>
        </w:rPr>
      </w:pPr>
    </w:p>
    <w:p w14:paraId="6EE803F2" w14:textId="77777777" w:rsidR="00EB61B8" w:rsidRDefault="00F215BB" w:rsidP="00F215BB">
      <w:pPr>
        <w:rPr>
          <w:b/>
        </w:rPr>
      </w:pPr>
      <w:r w:rsidRPr="00F215BB">
        <w:rPr>
          <w:b/>
        </w:rPr>
        <w:t>Chairman</w:t>
      </w:r>
      <w:r w:rsidRPr="0030309B">
        <w:rPr>
          <w:b/>
        </w:rPr>
        <w:t>：</w:t>
      </w:r>
    </w:p>
    <w:p w14:paraId="55EC4144" w14:textId="77777777" w:rsidR="00F215BB" w:rsidRPr="00F215BB" w:rsidRDefault="00F215BB" w:rsidP="00F215BB">
      <w:pPr>
        <w:rPr>
          <w:b/>
        </w:rPr>
      </w:pPr>
      <w:r w:rsidRPr="0030309B">
        <w:rPr>
          <w:b/>
        </w:rPr>
        <w:t>Prof. Huu-Sheng Lur, Dean of College of Bioresources and Agriculture</w:t>
      </w:r>
    </w:p>
    <w:p w14:paraId="6390AC56" w14:textId="77777777" w:rsidR="00EB61B8" w:rsidRDefault="00EB61B8" w:rsidP="00084A2C">
      <w:pPr>
        <w:rPr>
          <w:b/>
        </w:rPr>
      </w:pPr>
    </w:p>
    <w:p w14:paraId="403048E4" w14:textId="761C8264" w:rsidR="00EB61B8" w:rsidRDefault="00E05EAF" w:rsidP="00084A2C">
      <w:pPr>
        <w:rPr>
          <w:b/>
        </w:rPr>
      </w:pPr>
      <w:r>
        <w:rPr>
          <w:b/>
        </w:rPr>
        <w:t>Members in A</w:t>
      </w:r>
      <w:r w:rsidR="00084A2C" w:rsidRPr="0030309B">
        <w:rPr>
          <w:b/>
        </w:rPr>
        <w:t>ttendance</w:t>
      </w:r>
      <w:r>
        <w:rPr>
          <w:b/>
        </w:rPr>
        <w:t>:</w:t>
      </w:r>
    </w:p>
    <w:p w14:paraId="79FBFACA" w14:textId="77777777" w:rsidR="00BC770E" w:rsidRDefault="00BC770E" w:rsidP="00084A2C">
      <w:r w:rsidRPr="00EB61B8">
        <w:t xml:space="preserve">Prof. Suming Chen, </w:t>
      </w:r>
      <w:r w:rsidRPr="00EB61B8">
        <w:rPr>
          <w:rFonts w:hint="eastAsia"/>
        </w:rPr>
        <w:t>V</w:t>
      </w:r>
      <w:r w:rsidRPr="00EB61B8">
        <w:t>ice Dean of College of Bioresources and Agriculture;</w:t>
      </w:r>
    </w:p>
    <w:p w14:paraId="398A264B" w14:textId="529409F4" w:rsidR="00EB61B8" w:rsidRPr="00EB61B8" w:rsidRDefault="00EB61B8" w:rsidP="00EB61B8">
      <w:r w:rsidRPr="00EB61B8">
        <w:t>Prof. Dar-Yuan Lee</w:t>
      </w:r>
      <w:r w:rsidR="0030309B" w:rsidRPr="00EB61B8">
        <w:t xml:space="preserve">, </w:t>
      </w:r>
      <w:r w:rsidR="0030309B" w:rsidRPr="00EB61B8">
        <w:rPr>
          <w:rFonts w:hint="eastAsia"/>
        </w:rPr>
        <w:t>V</w:t>
      </w:r>
      <w:r w:rsidR="0030309B" w:rsidRPr="00EB61B8">
        <w:t xml:space="preserve">ice Dean of College of Bioresources and Agriculture; </w:t>
      </w:r>
    </w:p>
    <w:p w14:paraId="03EBDBCC" w14:textId="77777777" w:rsidR="00084A2C" w:rsidRPr="00EB61B8" w:rsidRDefault="00F215BB" w:rsidP="00EB61B8">
      <w:r w:rsidRPr="00EB61B8">
        <w:rPr>
          <w:rFonts w:hint="eastAsia"/>
        </w:rPr>
        <w:t>D</w:t>
      </w:r>
      <w:r w:rsidRPr="00EB61B8">
        <w:t>irector</w:t>
      </w:r>
      <w:r w:rsidR="0030309B" w:rsidRPr="00EB61B8">
        <w:t>s; Representative of the College Affairs</w:t>
      </w:r>
      <w:r w:rsidR="00084A2C" w:rsidRPr="00EB61B8">
        <w:t xml:space="preserve"> </w:t>
      </w:r>
    </w:p>
    <w:p w14:paraId="7466D596" w14:textId="35730763" w:rsidR="0030309B" w:rsidRDefault="0030309B" w:rsidP="003030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9236B60" w14:textId="5616DE28" w:rsidR="00AF2EFD" w:rsidRDefault="00AF2EFD" w:rsidP="00AF2EFD">
      <w:pPr>
        <w:rPr>
          <w:b/>
          <w:u w:val="single"/>
        </w:rPr>
      </w:pPr>
      <w:r w:rsidRPr="00EB61B8">
        <w:rPr>
          <w:b/>
          <w:u w:val="single"/>
        </w:rPr>
        <w:t>Award Ceremony</w:t>
      </w:r>
    </w:p>
    <w:p w14:paraId="46557681" w14:textId="678ED477" w:rsidR="004E5D15" w:rsidRDefault="0011074E" w:rsidP="0011074E">
      <w:r>
        <w:t xml:space="preserve">Student Service </w:t>
      </w:r>
      <w:r w:rsidR="008F6C2F">
        <w:t>Awards,</w:t>
      </w:r>
      <w:r>
        <w:rPr>
          <w:kern w:val="0"/>
        </w:rPr>
        <w:t xml:space="preserve"> with 3 recipients</w:t>
      </w:r>
    </w:p>
    <w:p w14:paraId="7C85CC28" w14:textId="77777777" w:rsidR="005D2A3C" w:rsidRPr="004E5D15" w:rsidRDefault="005D2A3C" w:rsidP="00AF2EFD"/>
    <w:p w14:paraId="281CC033" w14:textId="1FD5DBA1" w:rsidR="0030309B" w:rsidRPr="008F6C2F" w:rsidRDefault="009560A1" w:rsidP="005D2A3C">
      <w:pPr>
        <w:pStyle w:val="Heading4"/>
        <w:shd w:val="clear" w:color="auto" w:fill="FFFFFF"/>
        <w:spacing w:before="0" w:beforeAutospacing="0" w:after="225" w:afterAutospacing="0"/>
        <w:rPr>
          <w:rFonts w:asciiTheme="minorHAnsi" w:eastAsiaTheme="minorEastAsia" w:hAnsiTheme="minorHAnsi" w:cstheme="minorBidi"/>
          <w:bCs w:val="0"/>
          <w:kern w:val="2"/>
          <w:szCs w:val="22"/>
        </w:rPr>
      </w:pPr>
      <w:bookmarkStart w:id="0" w:name="_Hlk45966527"/>
      <w:r>
        <w:rPr>
          <w:rFonts w:asciiTheme="minorHAnsi" w:eastAsiaTheme="minorEastAsia" w:hAnsiTheme="minorHAnsi" w:cstheme="minorBidi"/>
          <w:bCs w:val="0"/>
          <w:kern w:val="2"/>
          <w:szCs w:val="22"/>
        </w:rPr>
        <w:t xml:space="preserve">Part I. </w:t>
      </w:r>
      <w:r w:rsidR="00F75BFE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Discuss and confirm the minutes of last meeting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 xml:space="preserve"> (20</w:t>
      </w:r>
      <w:r w:rsidR="008F6C2F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20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/0</w:t>
      </w:r>
      <w:r w:rsidR="004E5D15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3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/</w:t>
      </w:r>
      <w:r w:rsidR="008F6C2F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30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, the 2</w:t>
      </w:r>
      <w:r w:rsidR="008F6C2F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62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  <w:vertAlign w:val="superscript"/>
        </w:rPr>
        <w:t>th</w:t>
      </w:r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 xml:space="preserve"> </w:t>
      </w:r>
      <w:bookmarkStart w:id="1" w:name="_Hlk46063607"/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College Faculty Meeting</w:t>
      </w:r>
      <w:bookmarkEnd w:id="1"/>
      <w:r w:rsidR="0083765A" w:rsidRPr="008F6C2F">
        <w:rPr>
          <w:rFonts w:asciiTheme="minorHAnsi" w:eastAsiaTheme="minorEastAsia" w:hAnsiTheme="minorHAnsi" w:cstheme="minorBidi"/>
          <w:bCs w:val="0"/>
          <w:kern w:val="2"/>
          <w:szCs w:val="22"/>
        </w:rPr>
        <w:t>)</w:t>
      </w:r>
    </w:p>
    <w:bookmarkEnd w:id="0"/>
    <w:p w14:paraId="269AEF84" w14:textId="7E4A6F2A" w:rsidR="00B93DE9" w:rsidRDefault="00B93DE9" w:rsidP="00912587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r>
        <w:t xml:space="preserve"> Renewal for setting up the </w:t>
      </w:r>
      <w:r w:rsidR="000265E9">
        <w:t>office of International Affairs</w:t>
      </w:r>
      <w:proofErr w:type="gramStart"/>
      <w:r>
        <w:t>” ,</w:t>
      </w:r>
      <w:proofErr w:type="gramEnd"/>
      <w:r>
        <w:t xml:space="preserve"> between </w:t>
      </w:r>
      <w:r w:rsidR="00912587" w:rsidRPr="00912587">
        <w:t>Faculty/Graduate School of Agriculture</w:t>
      </w:r>
      <w:r>
        <w:t xml:space="preserve"> (</w:t>
      </w:r>
      <w:r w:rsidR="00912587" w:rsidRPr="00912587">
        <w:t>Kyoto University</w:t>
      </w:r>
      <w:r>
        <w:t>) and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7C5EFF10" w14:textId="77777777" w:rsidR="00DC7023" w:rsidRDefault="00B93DE9" w:rsidP="00DC7023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4ECC1347" w14:textId="6D0A66CD" w:rsidR="00084A2C" w:rsidRDefault="00DC7023" w:rsidP="00DC7023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in progress</w:t>
      </w:r>
    </w:p>
    <w:p w14:paraId="00D9E68D" w14:textId="4BFBB573" w:rsidR="002B593F" w:rsidRDefault="002B593F" w:rsidP="002B593F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r>
        <w:t xml:space="preserve"> </w:t>
      </w:r>
      <w:r w:rsidR="009A530F">
        <w:t>of</w:t>
      </w:r>
      <w:r>
        <w:t xml:space="preserve"> </w:t>
      </w:r>
      <w:r w:rsidRPr="002B593F">
        <w:t>Overseas Technical Assistance Service Program for College Youth</w:t>
      </w:r>
      <w:proofErr w:type="gramStart"/>
      <w:r>
        <w:t>” ,</w:t>
      </w:r>
      <w:proofErr w:type="gramEnd"/>
      <w:r>
        <w:t xml:space="preserve"> between </w:t>
      </w:r>
      <w:r w:rsidR="009A530F">
        <w:t>International Cooperation and Development Fund</w:t>
      </w:r>
      <w:r>
        <w:t xml:space="preserve"> and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46941DD2" w14:textId="77777777" w:rsidR="009A530F" w:rsidRDefault="002B593F" w:rsidP="009A530F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4316BD89" w14:textId="2DB409C2" w:rsidR="00DC7023" w:rsidRDefault="002B593F" w:rsidP="009A530F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in progress</w:t>
      </w:r>
    </w:p>
    <w:p w14:paraId="315F7B85" w14:textId="13B77981" w:rsidR="009A530F" w:rsidRDefault="009A530F" w:rsidP="009A530F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proofErr w:type="gramStart"/>
      <w:r>
        <w:t>” ,</w:t>
      </w:r>
      <w:proofErr w:type="gramEnd"/>
      <w:r>
        <w:t xml:space="preserve"> between </w:t>
      </w:r>
      <w:r w:rsidRPr="009A530F">
        <w:t>Taichung District Agricultural Research and Extension Station</w:t>
      </w:r>
      <w:r>
        <w:t xml:space="preserve"> and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37126B2B" w14:textId="77777777" w:rsidR="009A530F" w:rsidRDefault="009A530F" w:rsidP="009A530F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 xml:space="preserve">School </w:t>
      </w:r>
      <w:r w:rsidRPr="002639F6">
        <w:lastRenderedPageBreak/>
        <w:t>Administration Council</w:t>
      </w:r>
    </w:p>
    <w:p w14:paraId="58A61FE5" w14:textId="77777777" w:rsidR="009A530F" w:rsidRPr="00D71649" w:rsidRDefault="009A530F" w:rsidP="009A530F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in progress</w:t>
      </w:r>
    </w:p>
    <w:p w14:paraId="65A04960" w14:textId="5EBD0395" w:rsidR="009A530F" w:rsidRDefault="009A530F" w:rsidP="000265E9">
      <w:pPr>
        <w:pStyle w:val="ListParagraph"/>
        <w:numPr>
          <w:ilvl w:val="0"/>
          <w:numId w:val="3"/>
        </w:numPr>
        <w:ind w:leftChars="0"/>
      </w:pPr>
      <w:r>
        <w:t>“</w:t>
      </w:r>
      <w:r w:rsidR="000265E9">
        <w:t xml:space="preserve">Academic </w:t>
      </w:r>
      <w:r w:rsidRPr="00AF5379">
        <w:t>Cooperation Confidential Agreement</w:t>
      </w:r>
      <w:proofErr w:type="gramStart"/>
      <w:r>
        <w:t>” ,</w:t>
      </w:r>
      <w:proofErr w:type="gramEnd"/>
      <w:r>
        <w:t xml:space="preserve"> between </w:t>
      </w:r>
      <w:r w:rsidR="000265E9" w:rsidRPr="000265E9">
        <w:t>School of Veterinary Medicine</w:t>
      </w:r>
      <w:r w:rsidR="000265E9">
        <w:t xml:space="preserve"> (Mahidol University)</w:t>
      </w:r>
      <w:r>
        <w:t xml:space="preserve"> and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512BDCC3" w14:textId="77777777" w:rsidR="009A530F" w:rsidRDefault="009A530F" w:rsidP="009A530F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1AC10C78" w14:textId="16FCA3FA" w:rsidR="009A530F" w:rsidRPr="00D71649" w:rsidRDefault="009A530F" w:rsidP="009A530F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 xml:space="preserve">pdated: </w:t>
      </w:r>
      <w:r w:rsidR="000265E9" w:rsidRPr="004F208A">
        <w:t>The School of Veterinary Medicine</w:t>
      </w:r>
      <w:r w:rsidR="000265E9">
        <w:t xml:space="preserve"> can follow </w:t>
      </w:r>
      <w:r w:rsidR="00CC4BB8">
        <w:t>it</w:t>
      </w:r>
    </w:p>
    <w:p w14:paraId="313D4550" w14:textId="7AF94DEB" w:rsidR="00D94592" w:rsidRDefault="00D94592" w:rsidP="00D94592">
      <w:pPr>
        <w:pStyle w:val="ListParagraph"/>
        <w:numPr>
          <w:ilvl w:val="0"/>
          <w:numId w:val="3"/>
        </w:numPr>
        <w:ind w:leftChars="0"/>
      </w:pPr>
      <w:r w:rsidRPr="004F208A">
        <w:t>Classroom Reservation Regulations</w:t>
      </w:r>
      <w:r>
        <w:t xml:space="preserve"> of </w:t>
      </w:r>
      <w:r w:rsidRPr="00D94592">
        <w:t>Department of Agronomy</w:t>
      </w:r>
    </w:p>
    <w:p w14:paraId="1698C909" w14:textId="77777777" w:rsidR="00D94592" w:rsidRDefault="00D94592" w:rsidP="00D94592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 next step to NTU-</w:t>
      </w:r>
      <w:r w:rsidRPr="002639F6">
        <w:t>School Administration Council</w:t>
      </w:r>
    </w:p>
    <w:p w14:paraId="6EE7100B" w14:textId="173886F5" w:rsidR="009A530F" w:rsidRDefault="00D94592" w:rsidP="00D94592">
      <w:pPr>
        <w:pStyle w:val="ListParagraph"/>
        <w:numPr>
          <w:ilvl w:val="0"/>
          <w:numId w:val="9"/>
        </w:numPr>
        <w:ind w:leftChars="0"/>
      </w:pPr>
      <w:r>
        <w:t>Updated: The Guideline has been approved by 3070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2020/06/09</w:t>
      </w:r>
    </w:p>
    <w:p w14:paraId="4396876A" w14:textId="61FA9B26" w:rsidR="00623FF5" w:rsidRDefault="00623FF5" w:rsidP="00623FF5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r>
        <w:t xml:space="preserve"> of </w:t>
      </w:r>
      <w:r w:rsidRPr="00623FF5">
        <w:t>Inter-school electives</w:t>
      </w:r>
      <w:proofErr w:type="gramStart"/>
      <w:r>
        <w:t>” ,</w:t>
      </w:r>
      <w:proofErr w:type="gramEnd"/>
      <w:r>
        <w:t xml:space="preserve"> between </w:t>
      </w:r>
      <w:r w:rsidR="00CC4BB8">
        <w:t>Department of Aquaculture (National Taiwan Ocean University)</w:t>
      </w:r>
      <w:r>
        <w:t xml:space="preserve"> and </w:t>
      </w:r>
      <w:r w:rsidR="00CC4BB8">
        <w:t xml:space="preserve">Department of Agricultural Economics, </w:t>
      </w:r>
      <w:r>
        <w:t>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00D5C434" w14:textId="77777777" w:rsidR="00623FF5" w:rsidRDefault="00623FF5" w:rsidP="00623FF5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6E9E224B" w14:textId="4A643BEA" w:rsidR="00623FF5" w:rsidRDefault="00623FF5" w:rsidP="00623FF5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 xml:space="preserve">pdated: </w:t>
      </w:r>
      <w:r w:rsidR="00CC4BB8">
        <w:t>Department of Agricultural Economics can follow it</w:t>
      </w:r>
    </w:p>
    <w:p w14:paraId="6352F22A" w14:textId="71DF254E" w:rsidR="00CC4BB8" w:rsidRDefault="00CC4BB8" w:rsidP="00CC4BB8">
      <w:pPr>
        <w:pStyle w:val="ListParagraph"/>
        <w:numPr>
          <w:ilvl w:val="0"/>
          <w:numId w:val="3"/>
        </w:numPr>
        <w:ind w:leftChars="0"/>
      </w:pPr>
      <w:r>
        <w:t>“</w:t>
      </w:r>
      <w:r w:rsidRPr="00AF5379">
        <w:t>Cooperation Confidential Agreement</w:t>
      </w:r>
      <w:r>
        <w:t xml:space="preserve"> of </w:t>
      </w:r>
      <w:r w:rsidRPr="00623FF5">
        <w:t>Inter-school electives</w:t>
      </w:r>
      <w:proofErr w:type="gramStart"/>
      <w:r>
        <w:t>” ,</w:t>
      </w:r>
      <w:proofErr w:type="gramEnd"/>
      <w:r>
        <w:t xml:space="preserve"> between </w:t>
      </w:r>
      <w:r w:rsidRPr="00CC4BB8">
        <w:t xml:space="preserve"> Department of Economics</w:t>
      </w:r>
      <w:r>
        <w:t xml:space="preserve"> (</w:t>
      </w:r>
      <w:r w:rsidRPr="00CC4BB8">
        <w:t>National Chung Cheng University</w:t>
      </w:r>
      <w:r>
        <w:t>) and Department of Agricultural Economics, C</w:t>
      </w:r>
      <w:r w:rsidRPr="002639F6">
        <w:t>ollege of Bioresources and Agriculture</w:t>
      </w:r>
      <w:r>
        <w:t xml:space="preserve"> (NTU)</w:t>
      </w:r>
      <w:r w:rsidRPr="002639F6">
        <w:t xml:space="preserve"> </w:t>
      </w:r>
    </w:p>
    <w:p w14:paraId="00212761" w14:textId="77777777" w:rsidR="00CC4BB8" w:rsidRDefault="00CC4BB8" w:rsidP="00CC4BB8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14:paraId="12F059DB" w14:textId="77777777" w:rsidR="00CC4BB8" w:rsidRDefault="00CC4BB8" w:rsidP="00CC4BB8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Department of Agricultural Economics can follow it</w:t>
      </w:r>
    </w:p>
    <w:p w14:paraId="3E28BE96" w14:textId="59BCB2C8" w:rsidR="00CC4BB8" w:rsidRDefault="00CC4BB8" w:rsidP="00CC4BB8">
      <w:pPr>
        <w:pStyle w:val="ListParagraph"/>
        <w:numPr>
          <w:ilvl w:val="0"/>
          <w:numId w:val="3"/>
        </w:numPr>
        <w:ind w:leftChars="0"/>
      </w:pPr>
      <w:r>
        <w:t xml:space="preserve">Computer </w:t>
      </w:r>
      <w:r w:rsidRPr="004F208A">
        <w:t>Classroom Reservation Regulations</w:t>
      </w:r>
      <w:r>
        <w:t xml:space="preserve"> of </w:t>
      </w:r>
      <w:r w:rsidR="00C84087">
        <w:t xml:space="preserve">Center for </w:t>
      </w:r>
      <w:r>
        <w:t>Intelligent Agricultural Education and Research</w:t>
      </w:r>
    </w:p>
    <w:p w14:paraId="3C245CBB" w14:textId="77777777" w:rsidR="00CC4BB8" w:rsidRDefault="00CC4BB8" w:rsidP="00CC4BB8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 next step to NTU-</w:t>
      </w:r>
      <w:r w:rsidRPr="002639F6">
        <w:t>School Administration Council</w:t>
      </w:r>
    </w:p>
    <w:p w14:paraId="025B6D08" w14:textId="5DDC15AB" w:rsidR="00CC4BB8" w:rsidRDefault="00CC4BB8" w:rsidP="00CC4BB8">
      <w:pPr>
        <w:pStyle w:val="ListParagraph"/>
        <w:numPr>
          <w:ilvl w:val="0"/>
          <w:numId w:val="9"/>
        </w:numPr>
        <w:ind w:leftChars="0"/>
      </w:pPr>
      <w:r>
        <w:t>Updated: The Guideline has been approved by 3067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2020/04/28</w:t>
      </w:r>
    </w:p>
    <w:p w14:paraId="08714DE2" w14:textId="25CD4EF3" w:rsidR="00CC4BB8" w:rsidRDefault="00CC4BB8" w:rsidP="00CC4BB8">
      <w:pPr>
        <w:pStyle w:val="ListParagraph"/>
        <w:numPr>
          <w:ilvl w:val="0"/>
          <w:numId w:val="3"/>
        </w:numPr>
        <w:ind w:leftChars="0"/>
      </w:pPr>
      <w:r>
        <w:t>The regulation guideline and service fee of NTU Plant Teaching Hospital”</w:t>
      </w:r>
    </w:p>
    <w:p w14:paraId="7DC57F42" w14:textId="77777777" w:rsidR="00CC4BB8" w:rsidRDefault="00CC4BB8" w:rsidP="00CC4BB8">
      <w:pPr>
        <w:pStyle w:val="ListParagraph"/>
        <w:numPr>
          <w:ilvl w:val="0"/>
          <w:numId w:val="2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  <w:r>
        <w:t>; next step to NTU-</w:t>
      </w:r>
      <w:r w:rsidRPr="002639F6">
        <w:t>School Administration Council</w:t>
      </w:r>
    </w:p>
    <w:p w14:paraId="1CB014F8" w14:textId="25BF5A94" w:rsidR="00CC4BB8" w:rsidRPr="00D71649" w:rsidRDefault="00CC4BB8" w:rsidP="00CC4BB8">
      <w:pPr>
        <w:pStyle w:val="ListParagraph"/>
        <w:numPr>
          <w:ilvl w:val="0"/>
          <w:numId w:val="9"/>
        </w:numPr>
        <w:ind w:leftChars="0"/>
      </w:pPr>
      <w:r>
        <w:t xml:space="preserve">Updated: </w:t>
      </w:r>
      <w:r w:rsidR="00C84087">
        <w:t>TU Plant Teaching Hospital can follow it</w:t>
      </w:r>
    </w:p>
    <w:p w14:paraId="1E208F3E" w14:textId="51D06421" w:rsidR="00C84087" w:rsidRDefault="00C84087" w:rsidP="00C84087">
      <w:pPr>
        <w:pStyle w:val="ListParagraph"/>
        <w:numPr>
          <w:ilvl w:val="0"/>
          <w:numId w:val="3"/>
        </w:numPr>
        <w:ind w:leftChars="0"/>
      </w:pPr>
      <w:r>
        <w:t>Cheng-Han Biotechnology Innovation Award and Scholarship</w:t>
      </w:r>
      <w:r w:rsidRPr="002639F6">
        <w:t xml:space="preserve"> </w:t>
      </w:r>
    </w:p>
    <w:p w14:paraId="6223F57D" w14:textId="52E69327" w:rsidR="00C84087" w:rsidRDefault="00C84087" w:rsidP="00C84087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</w:p>
    <w:p w14:paraId="188D9D68" w14:textId="77777777" w:rsidR="00C84087" w:rsidRPr="00D71649" w:rsidRDefault="00C84087" w:rsidP="00C84087">
      <w:pPr>
        <w:pStyle w:val="ListParagraph"/>
        <w:numPr>
          <w:ilvl w:val="0"/>
          <w:numId w:val="9"/>
        </w:numPr>
        <w:ind w:leftChars="0"/>
      </w:pPr>
      <w:r>
        <w:rPr>
          <w:rFonts w:hint="eastAsia"/>
        </w:rPr>
        <w:t>U</w:t>
      </w:r>
      <w:r>
        <w:t>pdated: in progress</w:t>
      </w:r>
    </w:p>
    <w:p w14:paraId="67E903F6" w14:textId="5A731994" w:rsidR="00C84087" w:rsidRDefault="00A303AD" w:rsidP="007665B5">
      <w:pPr>
        <w:pStyle w:val="ListParagraph"/>
        <w:numPr>
          <w:ilvl w:val="0"/>
          <w:numId w:val="3"/>
        </w:numPr>
        <w:ind w:leftChars="0"/>
      </w:pPr>
      <w:r w:rsidRPr="00A303AD">
        <w:t xml:space="preserve">Guidelines for the Establishment of </w:t>
      </w:r>
      <w:r>
        <w:t>Department Chair</w:t>
      </w:r>
      <w:r w:rsidRPr="00A303AD">
        <w:t xml:space="preserve">” of </w:t>
      </w:r>
      <w:r>
        <w:t>De</w:t>
      </w:r>
      <w:r w:rsidR="00C84087" w:rsidRPr="00D94592">
        <w:t xml:space="preserve">partment of </w:t>
      </w:r>
      <w:r w:rsidR="00C84087" w:rsidRPr="00D94592">
        <w:lastRenderedPageBreak/>
        <w:t>Agronomy</w:t>
      </w:r>
    </w:p>
    <w:p w14:paraId="4C898600" w14:textId="77777777" w:rsidR="00A303AD" w:rsidRDefault="00C84087" w:rsidP="0034252B">
      <w:pPr>
        <w:pStyle w:val="ListParagraph"/>
        <w:numPr>
          <w:ilvl w:val="0"/>
          <w:numId w:val="9"/>
        </w:numPr>
        <w:ind w:leftChars="0"/>
      </w:pPr>
      <w:r>
        <w:t xml:space="preserve">Resolutions: </w:t>
      </w:r>
      <w:r w:rsidRPr="00F215BB">
        <w:t>After discussi</w:t>
      </w:r>
      <w:r w:rsidRPr="002639F6">
        <w:t>on, members agreed</w:t>
      </w:r>
    </w:p>
    <w:p w14:paraId="5F38285D" w14:textId="52F12266" w:rsidR="00CC4BB8" w:rsidRDefault="00C84087" w:rsidP="00A303AD">
      <w:pPr>
        <w:pStyle w:val="ListParagraph"/>
        <w:numPr>
          <w:ilvl w:val="0"/>
          <w:numId w:val="9"/>
        </w:numPr>
        <w:ind w:leftChars="0"/>
      </w:pPr>
      <w:r>
        <w:t xml:space="preserve">Updated: </w:t>
      </w:r>
      <w:r w:rsidR="00A303AD">
        <w:t>De</w:t>
      </w:r>
      <w:r w:rsidR="00A303AD" w:rsidRPr="00D94592">
        <w:t>partment of Agronomy</w:t>
      </w:r>
      <w:r w:rsidR="00A303AD">
        <w:t xml:space="preserve"> can follow it</w:t>
      </w:r>
    </w:p>
    <w:p w14:paraId="07C18105" w14:textId="72383DF5" w:rsidR="00A303AD" w:rsidRDefault="00A303AD" w:rsidP="00A303AD"/>
    <w:p w14:paraId="14931697" w14:textId="5D5261DC" w:rsidR="00A303AD" w:rsidRDefault="00A303AD" w:rsidP="00A303AD">
      <w:pPr>
        <w:rPr>
          <w:b/>
        </w:rPr>
      </w:pPr>
      <w:r>
        <w:rPr>
          <w:b/>
        </w:rPr>
        <w:t>Part II: D</w:t>
      </w:r>
      <w:r w:rsidRPr="0030309B">
        <w:rPr>
          <w:b/>
        </w:rPr>
        <w:t>iscussion/</w:t>
      </w:r>
      <w:r>
        <w:rPr>
          <w:b/>
        </w:rPr>
        <w:t>T</w:t>
      </w:r>
      <w:r w:rsidRPr="0030309B">
        <w:rPr>
          <w:b/>
        </w:rPr>
        <w:t>opic</w:t>
      </w:r>
      <w:r>
        <w:rPr>
          <w:b/>
        </w:rPr>
        <w:t>s</w:t>
      </w:r>
    </w:p>
    <w:p w14:paraId="08F9176E" w14:textId="77777777" w:rsidR="00A303AD" w:rsidRDefault="00A303AD" w:rsidP="00A303AD">
      <w:pPr>
        <w:pStyle w:val="ListParagraph"/>
        <w:numPr>
          <w:ilvl w:val="0"/>
          <w:numId w:val="18"/>
        </w:numPr>
        <w:ind w:leftChars="0"/>
      </w:pPr>
      <w:r>
        <w:t>Discussion of the amended g</w:t>
      </w:r>
      <w:r w:rsidRPr="00D62C52">
        <w:t xml:space="preserve">uidelines </w:t>
      </w:r>
      <w:r>
        <w:t>G</w:t>
      </w:r>
      <w:r w:rsidRPr="00D62C52">
        <w:t>overning Promotion of</w:t>
      </w:r>
      <w:r>
        <w:rPr>
          <w:rFonts w:hint="eastAsia"/>
        </w:rPr>
        <w:t xml:space="preserve"> </w:t>
      </w:r>
      <w:r w:rsidRPr="00D62C52">
        <w:t>College of Bioresources and Agriculture</w:t>
      </w:r>
      <w:r>
        <w:t xml:space="preserve">, </w:t>
      </w:r>
      <w:r w:rsidRPr="00D62C52">
        <w:t>NTU</w:t>
      </w:r>
    </w:p>
    <w:p w14:paraId="63BB824E" w14:textId="77777777" w:rsidR="00A303AD" w:rsidRDefault="00A303AD" w:rsidP="00A303AD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14:paraId="3C812A7C" w14:textId="4322F05E" w:rsidR="00A303AD" w:rsidRPr="001703FC" w:rsidRDefault="001703FC" w:rsidP="001703FC">
      <w:pPr>
        <w:pStyle w:val="ListParagraph"/>
        <w:numPr>
          <w:ilvl w:val="0"/>
          <w:numId w:val="18"/>
        </w:numPr>
        <w:ind w:leftChars="0"/>
      </w:pPr>
      <w:r w:rsidRPr="001703FC">
        <w:t>Discussion</w:t>
      </w:r>
      <w:r>
        <w:t xml:space="preserve"> of selected jury for </w:t>
      </w:r>
      <w:r>
        <w:rPr>
          <w:rFonts w:hint="eastAsia"/>
        </w:rPr>
        <w:t>d</w:t>
      </w:r>
      <w:r w:rsidRPr="001703FC">
        <w:t xml:space="preserve">istinguished </w:t>
      </w:r>
      <w:r>
        <w:t>p</w:t>
      </w:r>
      <w:r w:rsidRPr="001703FC">
        <w:t>rofessor</w:t>
      </w:r>
    </w:p>
    <w:p w14:paraId="72ADE766" w14:textId="7130FF35" w:rsidR="00A303AD" w:rsidRDefault="001703FC" w:rsidP="00A303AD">
      <w:r w:rsidRPr="001703FC">
        <w:t>-</w:t>
      </w:r>
      <w:r w:rsidRPr="001703FC">
        <w:tab/>
        <w:t>Resolutions: Dar-Yuan L</w:t>
      </w:r>
      <w:r>
        <w:rPr>
          <w:rFonts w:hint="eastAsia"/>
        </w:rPr>
        <w:t>e</w:t>
      </w:r>
      <w:r>
        <w:t xml:space="preserve">e and </w:t>
      </w:r>
      <w:r w:rsidRPr="001703FC">
        <w:t>Ta-Te Lin</w:t>
      </w:r>
      <w:r>
        <w:t xml:space="preserve"> were selected</w:t>
      </w:r>
    </w:p>
    <w:p w14:paraId="5A0480A2" w14:textId="551980D3" w:rsidR="001703FC" w:rsidRDefault="001703FC" w:rsidP="001703FC">
      <w:pPr>
        <w:pStyle w:val="ListParagraph"/>
        <w:numPr>
          <w:ilvl w:val="0"/>
          <w:numId w:val="18"/>
        </w:numPr>
        <w:ind w:leftChars="0"/>
      </w:pPr>
      <w:r>
        <w:t xml:space="preserve">Discussion of the draft “Academic </w:t>
      </w:r>
      <w:r w:rsidRPr="00AF5379">
        <w:t>Cooperation Confidential Agreement</w:t>
      </w:r>
      <w:proofErr w:type="gramStart"/>
      <w:r>
        <w:t>” ,</w:t>
      </w:r>
      <w:proofErr w:type="gramEnd"/>
      <w:r>
        <w:t xml:space="preserve"> between </w:t>
      </w:r>
      <w:r w:rsidRPr="001703FC">
        <w:t>Chiang Mai University</w:t>
      </w:r>
      <w:r>
        <w:t xml:space="preserve"> and C</w:t>
      </w:r>
      <w:r w:rsidRPr="002639F6">
        <w:t>ollege of Bioresources and Agriculture</w:t>
      </w:r>
      <w:r>
        <w:t xml:space="preserve"> (NTU)</w:t>
      </w:r>
    </w:p>
    <w:p w14:paraId="79C7A1E3" w14:textId="3C66CF93" w:rsidR="001703FC" w:rsidRDefault="001703FC" w:rsidP="001703FC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14:paraId="697F7703" w14:textId="7BF4E018" w:rsidR="00607E6C" w:rsidRDefault="00607E6C" w:rsidP="00607E6C">
      <w:pPr>
        <w:pStyle w:val="ListParagraph"/>
        <w:numPr>
          <w:ilvl w:val="0"/>
          <w:numId w:val="18"/>
        </w:numPr>
        <w:ind w:leftChars="0"/>
      </w:pPr>
      <w:r>
        <w:t xml:space="preserve">Discussion of the draft “Program of </w:t>
      </w:r>
      <w:r w:rsidRPr="00607E6C">
        <w:t>Master's double degree</w:t>
      </w:r>
      <w:proofErr w:type="gramStart"/>
      <w:r>
        <w:t>” ,</w:t>
      </w:r>
      <w:proofErr w:type="gramEnd"/>
      <w:r>
        <w:t xml:space="preserve"> between </w:t>
      </w:r>
      <w:r w:rsidRPr="00607E6C">
        <w:t>Graduate School of Life and Environmental Science</w:t>
      </w:r>
      <w:r>
        <w:t xml:space="preserve"> (</w:t>
      </w:r>
      <w:r w:rsidRPr="00607E6C">
        <w:t>University of Tsukuba</w:t>
      </w:r>
      <w:r>
        <w:t>)</w:t>
      </w:r>
      <w:r w:rsidRPr="002639F6">
        <w:t xml:space="preserve"> of Bioresources and Agriculture</w:t>
      </w:r>
      <w:r>
        <w:t xml:space="preserve"> (NTU)</w:t>
      </w:r>
    </w:p>
    <w:p w14:paraId="5A0595CA" w14:textId="77777777" w:rsidR="00607E6C" w:rsidRDefault="00607E6C" w:rsidP="00607E6C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14:paraId="670E69BC" w14:textId="2DCFD230" w:rsidR="00607E6C" w:rsidRDefault="00607E6C" w:rsidP="005A144B">
      <w:pPr>
        <w:pStyle w:val="ListParagraph"/>
        <w:numPr>
          <w:ilvl w:val="0"/>
          <w:numId w:val="18"/>
        </w:numPr>
        <w:ind w:leftChars="0"/>
      </w:pPr>
      <w:r>
        <w:t>Discussion of the draft “amended g</w:t>
      </w:r>
      <w:r w:rsidRPr="00D62C52">
        <w:t xml:space="preserve">uidelines </w:t>
      </w:r>
      <w:r w:rsidR="005A144B">
        <w:t xml:space="preserve">of </w:t>
      </w:r>
      <w:r w:rsidR="005A144B" w:rsidRPr="005A144B">
        <w:t>Teacher Evaluation Committee</w:t>
      </w:r>
      <w:r w:rsidRPr="00D62C52">
        <w:t xml:space="preserve"> of</w:t>
      </w:r>
      <w:r>
        <w:rPr>
          <w:rFonts w:hint="eastAsia"/>
        </w:rPr>
        <w:t xml:space="preserve"> </w:t>
      </w:r>
      <w:r>
        <w:t>De</w:t>
      </w:r>
      <w:r w:rsidRPr="00D94592">
        <w:t>partment of Agronomy</w:t>
      </w:r>
      <w:r>
        <w:t xml:space="preserve">, </w:t>
      </w:r>
      <w:r w:rsidRPr="00D62C52">
        <w:t>NTU</w:t>
      </w:r>
    </w:p>
    <w:p w14:paraId="4F361990" w14:textId="45A3791D" w:rsidR="00607E6C" w:rsidRPr="00607E6C" w:rsidRDefault="00607E6C" w:rsidP="00A55B98">
      <w:pPr>
        <w:pStyle w:val="ListParagraph"/>
        <w:numPr>
          <w:ilvl w:val="0"/>
          <w:numId w:val="2"/>
        </w:numPr>
        <w:ind w:leftChars="0"/>
      </w:pPr>
      <w:r w:rsidRPr="00607E6C">
        <w:t>Resolutions: After discussion, the college review board agreed; next step to NTU-School Administration Council</w:t>
      </w:r>
    </w:p>
    <w:p w14:paraId="2A7F23E2" w14:textId="494B93E1" w:rsidR="005B4CAB" w:rsidRDefault="005B4CAB" w:rsidP="005A144B">
      <w:pPr>
        <w:pStyle w:val="ListParagraph"/>
        <w:numPr>
          <w:ilvl w:val="0"/>
          <w:numId w:val="18"/>
        </w:numPr>
        <w:ind w:leftChars="0"/>
      </w:pPr>
      <w:r>
        <w:t>Discussion of the draft “amended g</w:t>
      </w:r>
      <w:r w:rsidRPr="00D62C52">
        <w:t xml:space="preserve">uidelines </w:t>
      </w:r>
      <w:r>
        <w:t>G</w:t>
      </w:r>
      <w:r w:rsidRPr="00D62C52">
        <w:t>overning Promotion of</w:t>
      </w:r>
      <w:r>
        <w:rPr>
          <w:rFonts w:hint="eastAsia"/>
        </w:rPr>
        <w:t xml:space="preserve"> </w:t>
      </w:r>
      <w:r w:rsidR="005A144B" w:rsidRPr="005A144B">
        <w:t>Department of Entomology</w:t>
      </w:r>
      <w:r>
        <w:t xml:space="preserve">, </w:t>
      </w:r>
      <w:r w:rsidRPr="00D62C52">
        <w:t>NTU</w:t>
      </w:r>
    </w:p>
    <w:p w14:paraId="6A906EA4" w14:textId="77777777" w:rsidR="005B4CAB" w:rsidRPr="00607E6C" w:rsidRDefault="005B4CAB" w:rsidP="005B4CAB">
      <w:pPr>
        <w:pStyle w:val="ListParagraph"/>
        <w:numPr>
          <w:ilvl w:val="0"/>
          <w:numId w:val="2"/>
        </w:numPr>
        <w:ind w:leftChars="0"/>
      </w:pPr>
      <w:r w:rsidRPr="00607E6C">
        <w:t>Resolutions: After discussion, the college review board agreed; next step to NTU-School Administration Council</w:t>
      </w:r>
    </w:p>
    <w:p w14:paraId="1CA5E3C3" w14:textId="6349DAA5" w:rsidR="005A144B" w:rsidRPr="005A144B" w:rsidRDefault="005A144B" w:rsidP="005A144B">
      <w:pPr>
        <w:numPr>
          <w:ilvl w:val="0"/>
          <w:numId w:val="18"/>
        </w:numPr>
      </w:pPr>
      <w:r w:rsidRPr="005A144B">
        <w:t>Discussion of the draft “amended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Animal Science &amp; Technology, NTU</w:t>
      </w:r>
    </w:p>
    <w:p w14:paraId="231F5F1F" w14:textId="77777777" w:rsidR="00607E6C" w:rsidRPr="005A144B" w:rsidRDefault="005A144B" w:rsidP="005A144B">
      <w:pPr>
        <w:numPr>
          <w:ilvl w:val="0"/>
          <w:numId w:val="2"/>
        </w:numPr>
      </w:pPr>
      <w:r w:rsidRPr="005A144B">
        <w:t>Resolutions: After discussion, the college review board agreed; next step to NTU-School Administration Council</w:t>
      </w:r>
    </w:p>
    <w:p w14:paraId="51CE000B" w14:textId="062B341A" w:rsidR="005A144B" w:rsidRPr="005A144B" w:rsidRDefault="005A144B" w:rsidP="005A144B">
      <w:pPr>
        <w:numPr>
          <w:ilvl w:val="0"/>
          <w:numId w:val="18"/>
        </w:numPr>
      </w:pPr>
      <w:r w:rsidRPr="005A144B">
        <w:t>Discussion of the draft “amended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Bio-Industry Communication and Development, NTU</w:t>
      </w:r>
    </w:p>
    <w:p w14:paraId="66E48EAB" w14:textId="77777777" w:rsidR="005A144B" w:rsidRPr="005A144B" w:rsidRDefault="005A144B" w:rsidP="005A144B">
      <w:pPr>
        <w:numPr>
          <w:ilvl w:val="0"/>
          <w:numId w:val="2"/>
        </w:numPr>
      </w:pPr>
      <w:r w:rsidRPr="005A144B">
        <w:t>Resolutions: After discussion, the college review board agreed; next step to NTU-School Administration Council</w:t>
      </w:r>
    </w:p>
    <w:p w14:paraId="04DEF7B7" w14:textId="3C535071" w:rsidR="005A144B" w:rsidRPr="005A144B" w:rsidRDefault="005A144B" w:rsidP="005A144B">
      <w:pPr>
        <w:numPr>
          <w:ilvl w:val="0"/>
          <w:numId w:val="18"/>
        </w:numPr>
      </w:pPr>
      <w:r w:rsidRPr="005A144B">
        <w:t>Discussion of the draft “amended guidelines of Teacher Evaluation Committee of</w:t>
      </w:r>
      <w:r w:rsidRPr="005A144B">
        <w:rPr>
          <w:rFonts w:hint="eastAsia"/>
        </w:rPr>
        <w:t xml:space="preserve"> </w:t>
      </w:r>
      <w:r w:rsidRPr="005A144B">
        <w:lastRenderedPageBreak/>
        <w:t>Department of Bio-Industrial Mechantronics Engineering, NTU</w:t>
      </w:r>
    </w:p>
    <w:p w14:paraId="78D1DD5A" w14:textId="77777777" w:rsidR="005A144B" w:rsidRPr="005A144B" w:rsidRDefault="005A144B" w:rsidP="005A144B">
      <w:pPr>
        <w:numPr>
          <w:ilvl w:val="0"/>
          <w:numId w:val="2"/>
        </w:numPr>
      </w:pPr>
      <w:r w:rsidRPr="005A144B">
        <w:t>Resolutions: After discussion, the college review board agreed; next step to NTU-School Administration Council</w:t>
      </w:r>
    </w:p>
    <w:p w14:paraId="02D4B09F" w14:textId="1566DCFC" w:rsidR="005A144B" w:rsidRPr="005A144B" w:rsidRDefault="005A144B" w:rsidP="005A144B">
      <w:pPr>
        <w:numPr>
          <w:ilvl w:val="0"/>
          <w:numId w:val="18"/>
        </w:numPr>
      </w:pPr>
      <w:r w:rsidRPr="005A144B">
        <w:t xml:space="preserve">Discussion of the draft </w:t>
      </w:r>
      <w:r>
        <w:t>“amended g</w:t>
      </w:r>
      <w:r w:rsidRPr="00D62C52">
        <w:t xml:space="preserve">uidelines </w:t>
      </w:r>
      <w:r>
        <w:t>of G</w:t>
      </w:r>
      <w:r w:rsidRPr="00D62C52">
        <w:t>overning Promotion of</w:t>
      </w:r>
      <w:r>
        <w:rPr>
          <w:rFonts w:hint="eastAsia"/>
        </w:rPr>
        <w:t xml:space="preserve"> </w:t>
      </w:r>
      <w:r>
        <w:t xml:space="preserve">Department of </w:t>
      </w:r>
      <w:r w:rsidRPr="005A144B">
        <w:t>Bio-Industrial Mechantronics Engineering, NTU</w:t>
      </w:r>
    </w:p>
    <w:p w14:paraId="3488634F" w14:textId="77777777" w:rsidR="005A144B" w:rsidRPr="005A144B" w:rsidRDefault="005A144B" w:rsidP="005A144B">
      <w:pPr>
        <w:numPr>
          <w:ilvl w:val="0"/>
          <w:numId w:val="2"/>
        </w:numPr>
      </w:pPr>
      <w:r w:rsidRPr="005A144B">
        <w:t>Resolutions: After discussion, the college review board agreed; next step to NTU-School Administration Council</w:t>
      </w:r>
    </w:p>
    <w:p w14:paraId="336D5A4E" w14:textId="6E625CEE" w:rsidR="005A144B" w:rsidRPr="005A144B" w:rsidRDefault="005A144B" w:rsidP="005A144B">
      <w:pPr>
        <w:numPr>
          <w:ilvl w:val="0"/>
          <w:numId w:val="18"/>
        </w:numPr>
      </w:pPr>
      <w:r w:rsidRPr="005A144B">
        <w:t>Discussion of the draft “amended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Biochemical Science and</w:t>
      </w:r>
      <w:bookmarkStart w:id="2" w:name="_GoBack"/>
      <w:r w:rsidRPr="005A144B">
        <w:t xml:space="preserve"> Technology, NTU</w:t>
      </w:r>
    </w:p>
    <w:p w14:paraId="052E2686" w14:textId="77777777" w:rsidR="005A144B" w:rsidRPr="005A144B" w:rsidRDefault="005A144B" w:rsidP="005A144B">
      <w:pPr>
        <w:numPr>
          <w:ilvl w:val="0"/>
          <w:numId w:val="2"/>
        </w:numPr>
      </w:pPr>
      <w:r w:rsidRPr="005A144B">
        <w:t>Resolutions: After discussion, the college review board agreed; next step to NTU-School Administration Council</w:t>
      </w:r>
    </w:p>
    <w:p w14:paraId="0BB287F4" w14:textId="6938696B" w:rsidR="00201097" w:rsidRPr="00201097" w:rsidRDefault="00201097" w:rsidP="006315F4">
      <w:pPr>
        <w:numPr>
          <w:ilvl w:val="0"/>
          <w:numId w:val="18"/>
        </w:numPr>
      </w:pPr>
      <w:r w:rsidRPr="00201097">
        <w:t xml:space="preserve">Discussion of the draft “guidelines of </w:t>
      </w:r>
      <w:r w:rsidR="006315F4">
        <w:t>charging fee</w:t>
      </w:r>
      <w:r w:rsidRPr="00201097">
        <w:t xml:space="preserve"> </w:t>
      </w:r>
      <w:r w:rsidR="006315F4">
        <w:t>for</w:t>
      </w:r>
      <w:r w:rsidRPr="00201097">
        <w:rPr>
          <w:rFonts w:hint="eastAsia"/>
        </w:rPr>
        <w:t xml:space="preserve"> </w:t>
      </w:r>
      <w:r w:rsidR="006315F4" w:rsidRPr="006315F4">
        <w:t>Phytotron</w:t>
      </w:r>
      <w:r w:rsidRPr="00201097">
        <w:t>, NTU</w:t>
      </w:r>
    </w:p>
    <w:p w14:paraId="5B1640A7" w14:textId="77777777" w:rsidR="00201097" w:rsidRPr="00201097" w:rsidRDefault="00201097" w:rsidP="00201097">
      <w:pPr>
        <w:numPr>
          <w:ilvl w:val="0"/>
          <w:numId w:val="2"/>
        </w:numPr>
      </w:pPr>
      <w:r w:rsidRPr="00201097">
        <w:t>Resolutions: After discussion, the college review board agreed; next step to NTU-School Administration Council</w:t>
      </w:r>
    </w:p>
    <w:p w14:paraId="47F61534" w14:textId="550A6B65" w:rsidR="003E6882" w:rsidRPr="003E6882" w:rsidRDefault="003E6882" w:rsidP="00BA0B87">
      <w:pPr>
        <w:numPr>
          <w:ilvl w:val="0"/>
          <w:numId w:val="18"/>
        </w:numPr>
      </w:pPr>
      <w:r w:rsidRPr="003E6882">
        <w:t xml:space="preserve">Discussion of the </w:t>
      </w:r>
      <w:r w:rsidR="00BA0B87">
        <w:t>a</w:t>
      </w:r>
      <w:r w:rsidR="00BA0B87" w:rsidRPr="00BA0B87">
        <w:t>nnulment</w:t>
      </w:r>
      <w:r w:rsidRPr="003E6882">
        <w:t xml:space="preserve"> “</w:t>
      </w:r>
      <w:r w:rsidR="00BA0B87">
        <w:t xml:space="preserve">service </w:t>
      </w:r>
      <w:r w:rsidRPr="003E6882">
        <w:t xml:space="preserve">guidelines of </w:t>
      </w:r>
      <w:r w:rsidR="00BA0B87">
        <w:t>plant medicine” and “</w:t>
      </w:r>
      <w:proofErr w:type="gramStart"/>
      <w:r w:rsidR="00BA0B87" w:rsidRPr="005A144B">
        <w:t>guidelines</w:t>
      </w:r>
      <w:proofErr w:type="gramEnd"/>
      <w:r w:rsidR="00BA0B87" w:rsidRPr="005A144B">
        <w:t xml:space="preserve"> of</w:t>
      </w:r>
      <w:r w:rsidR="00BA0B87">
        <w:t xml:space="preserve"> service process”</w:t>
      </w:r>
    </w:p>
    <w:p w14:paraId="4698570A" w14:textId="0BC6EF51" w:rsidR="003E6882" w:rsidRPr="003E6882" w:rsidRDefault="003E6882" w:rsidP="003E6882">
      <w:pPr>
        <w:numPr>
          <w:ilvl w:val="0"/>
          <w:numId w:val="2"/>
        </w:numPr>
      </w:pPr>
      <w:r w:rsidRPr="003E6882">
        <w:t>Resolutions: After discussion, the college review board agreed</w:t>
      </w:r>
    </w:p>
    <w:p w14:paraId="7FBB9307" w14:textId="245C7ACA" w:rsidR="001703FC" w:rsidRDefault="001703FC" w:rsidP="00A303AD"/>
    <w:p w14:paraId="35921136" w14:textId="62B01B02" w:rsidR="00BA0B87" w:rsidRDefault="00BA0B87" w:rsidP="00BA0B87">
      <w:r>
        <w:rPr>
          <w:b/>
        </w:rPr>
        <w:t xml:space="preserve">Meeting Adjourned: </w:t>
      </w:r>
      <w:r w:rsidRPr="00EB61B8">
        <w:t>20</w:t>
      </w:r>
      <w:r>
        <w:t>20</w:t>
      </w:r>
      <w:r w:rsidRPr="00EB61B8">
        <w:t>/</w:t>
      </w:r>
      <w:r>
        <w:t>06</w:t>
      </w:r>
      <w:r w:rsidRPr="00EB61B8">
        <w:t>/</w:t>
      </w:r>
      <w:r>
        <w:t>22</w:t>
      </w:r>
      <w:r w:rsidRPr="00EB61B8">
        <w:t xml:space="preserve">, </w:t>
      </w:r>
      <w:r>
        <w:t>03</w:t>
      </w:r>
      <w:r w:rsidRPr="00EB61B8">
        <w:t>:</w:t>
      </w:r>
      <w:r>
        <w:t>50pm</w:t>
      </w:r>
    </w:p>
    <w:bookmarkEnd w:id="2"/>
    <w:p w14:paraId="0ADF5A26" w14:textId="741BA6F1" w:rsidR="00BA0B87" w:rsidRDefault="00BA0B87">
      <w:pPr>
        <w:widowControl/>
      </w:pPr>
    </w:p>
    <w:sectPr w:rsidR="00BA0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B65FD" w16cid:durableId="22BEE2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776F" w14:textId="77777777" w:rsidR="00874850" w:rsidRDefault="00874850" w:rsidP="00084A2C">
      <w:r>
        <w:separator/>
      </w:r>
    </w:p>
  </w:endnote>
  <w:endnote w:type="continuationSeparator" w:id="0">
    <w:p w14:paraId="40529E15" w14:textId="77777777" w:rsidR="00874850" w:rsidRDefault="00874850" w:rsidP="0008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918A" w14:textId="77777777" w:rsidR="00874850" w:rsidRDefault="00874850" w:rsidP="00084A2C">
      <w:r>
        <w:separator/>
      </w:r>
    </w:p>
  </w:footnote>
  <w:footnote w:type="continuationSeparator" w:id="0">
    <w:p w14:paraId="60FB54ED" w14:textId="77777777" w:rsidR="00874850" w:rsidRDefault="00874850" w:rsidP="0008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91"/>
    <w:multiLevelType w:val="hybridMultilevel"/>
    <w:tmpl w:val="B588D816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3C6BE0"/>
    <w:multiLevelType w:val="hybridMultilevel"/>
    <w:tmpl w:val="4D5C555A"/>
    <w:lvl w:ilvl="0" w:tplc="03485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F32E5"/>
    <w:multiLevelType w:val="hybridMultilevel"/>
    <w:tmpl w:val="64B6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076F0"/>
    <w:multiLevelType w:val="hybridMultilevel"/>
    <w:tmpl w:val="E42C009E"/>
    <w:lvl w:ilvl="0" w:tplc="7F685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CB21A04"/>
    <w:multiLevelType w:val="hybridMultilevel"/>
    <w:tmpl w:val="1CB818C0"/>
    <w:lvl w:ilvl="0" w:tplc="E6168E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CF64B25"/>
    <w:multiLevelType w:val="hybridMultilevel"/>
    <w:tmpl w:val="64EC516A"/>
    <w:lvl w:ilvl="0" w:tplc="3EE411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23390AEE"/>
    <w:multiLevelType w:val="hybridMultilevel"/>
    <w:tmpl w:val="10060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3B2863"/>
    <w:multiLevelType w:val="hybridMultilevel"/>
    <w:tmpl w:val="072A5252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CD548D"/>
    <w:multiLevelType w:val="hybridMultilevel"/>
    <w:tmpl w:val="CC14D3D4"/>
    <w:lvl w:ilvl="0" w:tplc="E9EA4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04690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F85408"/>
    <w:multiLevelType w:val="hybridMultilevel"/>
    <w:tmpl w:val="76ECC602"/>
    <w:lvl w:ilvl="0" w:tplc="33BAD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F56FFA"/>
    <w:multiLevelType w:val="hybridMultilevel"/>
    <w:tmpl w:val="CE6A3960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501A7D"/>
    <w:multiLevelType w:val="hybridMultilevel"/>
    <w:tmpl w:val="2836193E"/>
    <w:lvl w:ilvl="0" w:tplc="25C2FA9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4590679"/>
    <w:multiLevelType w:val="hybridMultilevel"/>
    <w:tmpl w:val="EB1E7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CC33FC"/>
    <w:multiLevelType w:val="hybridMultilevel"/>
    <w:tmpl w:val="D43EED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8E3458"/>
    <w:multiLevelType w:val="hybridMultilevel"/>
    <w:tmpl w:val="0C3CC9D2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343230"/>
    <w:multiLevelType w:val="hybridMultilevel"/>
    <w:tmpl w:val="804EC0AA"/>
    <w:lvl w:ilvl="0" w:tplc="D2D8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6F1601"/>
    <w:multiLevelType w:val="hybridMultilevel"/>
    <w:tmpl w:val="C61CC562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9D0A64"/>
    <w:multiLevelType w:val="hybridMultilevel"/>
    <w:tmpl w:val="100E6F50"/>
    <w:lvl w:ilvl="0" w:tplc="3794A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2B1F51"/>
    <w:multiLevelType w:val="hybridMultilevel"/>
    <w:tmpl w:val="C868D06E"/>
    <w:lvl w:ilvl="0" w:tplc="C6D0A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30C3E05"/>
    <w:multiLevelType w:val="hybridMultilevel"/>
    <w:tmpl w:val="AC246C42"/>
    <w:lvl w:ilvl="0" w:tplc="FF6A30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5182E97"/>
    <w:multiLevelType w:val="hybridMultilevel"/>
    <w:tmpl w:val="300C95CC"/>
    <w:lvl w:ilvl="0" w:tplc="69CAE2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6041839"/>
    <w:multiLevelType w:val="hybridMultilevel"/>
    <w:tmpl w:val="AA8C5BB2"/>
    <w:lvl w:ilvl="0" w:tplc="E7CAD7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>
    <w:nsid w:val="56FA0E96"/>
    <w:multiLevelType w:val="hybridMultilevel"/>
    <w:tmpl w:val="9662D3A2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8BB53A7"/>
    <w:multiLevelType w:val="hybridMultilevel"/>
    <w:tmpl w:val="26CCB07A"/>
    <w:lvl w:ilvl="0" w:tplc="8FEE0A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58C82A31"/>
    <w:multiLevelType w:val="hybridMultilevel"/>
    <w:tmpl w:val="2438DE6E"/>
    <w:lvl w:ilvl="0" w:tplc="431C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83252E"/>
    <w:multiLevelType w:val="hybridMultilevel"/>
    <w:tmpl w:val="6CF0D06E"/>
    <w:lvl w:ilvl="0" w:tplc="1A2A16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0125F0F"/>
    <w:multiLevelType w:val="hybridMultilevel"/>
    <w:tmpl w:val="E3EEC572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CB76A6"/>
    <w:multiLevelType w:val="hybridMultilevel"/>
    <w:tmpl w:val="536021FC"/>
    <w:lvl w:ilvl="0" w:tplc="23BA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06392F"/>
    <w:multiLevelType w:val="hybridMultilevel"/>
    <w:tmpl w:val="3432E164"/>
    <w:lvl w:ilvl="0" w:tplc="8ED29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4CC1788"/>
    <w:multiLevelType w:val="hybridMultilevel"/>
    <w:tmpl w:val="35C2D092"/>
    <w:lvl w:ilvl="0" w:tplc="FC9C87C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42352A"/>
    <w:multiLevelType w:val="hybridMultilevel"/>
    <w:tmpl w:val="9DD2F056"/>
    <w:lvl w:ilvl="0" w:tplc="F500C2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5C1B84"/>
    <w:multiLevelType w:val="hybridMultilevel"/>
    <w:tmpl w:val="976486DC"/>
    <w:lvl w:ilvl="0" w:tplc="A438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A67407"/>
    <w:multiLevelType w:val="hybridMultilevel"/>
    <w:tmpl w:val="072A5252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9C5A73"/>
    <w:multiLevelType w:val="hybridMultilevel"/>
    <w:tmpl w:val="8016355A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C9E014E"/>
    <w:multiLevelType w:val="hybridMultilevel"/>
    <w:tmpl w:val="4380D178"/>
    <w:lvl w:ilvl="0" w:tplc="95E28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0"/>
  </w:num>
  <w:num w:numId="5">
    <w:abstractNumId w:val="27"/>
  </w:num>
  <w:num w:numId="6">
    <w:abstractNumId w:val="26"/>
  </w:num>
  <w:num w:numId="7">
    <w:abstractNumId w:val="3"/>
  </w:num>
  <w:num w:numId="8">
    <w:abstractNumId w:val="18"/>
  </w:num>
  <w:num w:numId="9">
    <w:abstractNumId w:val="21"/>
  </w:num>
  <w:num w:numId="10">
    <w:abstractNumId w:val="23"/>
  </w:num>
  <w:num w:numId="11">
    <w:abstractNumId w:val="29"/>
  </w:num>
  <w:num w:numId="12">
    <w:abstractNumId w:val="2"/>
  </w:num>
  <w:num w:numId="13">
    <w:abstractNumId w:val="17"/>
  </w:num>
  <w:num w:numId="14">
    <w:abstractNumId w:val="11"/>
  </w:num>
  <w:num w:numId="15">
    <w:abstractNumId w:val="25"/>
  </w:num>
  <w:num w:numId="16">
    <w:abstractNumId w:val="9"/>
  </w:num>
  <w:num w:numId="17">
    <w:abstractNumId w:val="31"/>
  </w:num>
  <w:num w:numId="18">
    <w:abstractNumId w:val="32"/>
  </w:num>
  <w:num w:numId="19">
    <w:abstractNumId w:val="4"/>
  </w:num>
  <w:num w:numId="20">
    <w:abstractNumId w:val="34"/>
  </w:num>
  <w:num w:numId="21">
    <w:abstractNumId w:val="15"/>
  </w:num>
  <w:num w:numId="22">
    <w:abstractNumId w:val="28"/>
  </w:num>
  <w:num w:numId="23">
    <w:abstractNumId w:val="19"/>
  </w:num>
  <w:num w:numId="24">
    <w:abstractNumId w:val="6"/>
  </w:num>
  <w:num w:numId="25">
    <w:abstractNumId w:val="12"/>
  </w:num>
  <w:num w:numId="26">
    <w:abstractNumId w:val="0"/>
  </w:num>
  <w:num w:numId="27">
    <w:abstractNumId w:val="22"/>
  </w:num>
  <w:num w:numId="28">
    <w:abstractNumId w:val="33"/>
  </w:num>
  <w:num w:numId="29">
    <w:abstractNumId w:val="10"/>
  </w:num>
  <w:num w:numId="30">
    <w:abstractNumId w:val="7"/>
  </w:num>
  <w:num w:numId="31">
    <w:abstractNumId w:val="8"/>
  </w:num>
  <w:num w:numId="32">
    <w:abstractNumId w:val="16"/>
  </w:num>
  <w:num w:numId="33">
    <w:abstractNumId w:val="13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9"/>
    <w:rsid w:val="000265E9"/>
    <w:rsid w:val="00032543"/>
    <w:rsid w:val="000662BF"/>
    <w:rsid w:val="00084A2C"/>
    <w:rsid w:val="000A6606"/>
    <w:rsid w:val="000E2F96"/>
    <w:rsid w:val="000F16DA"/>
    <w:rsid w:val="0011074E"/>
    <w:rsid w:val="00136189"/>
    <w:rsid w:val="00143ECD"/>
    <w:rsid w:val="00147F57"/>
    <w:rsid w:val="001602EF"/>
    <w:rsid w:val="00166CB7"/>
    <w:rsid w:val="001703FC"/>
    <w:rsid w:val="001D51A3"/>
    <w:rsid w:val="001F516B"/>
    <w:rsid w:val="00201097"/>
    <w:rsid w:val="00204CFA"/>
    <w:rsid w:val="002639F6"/>
    <w:rsid w:val="002A405A"/>
    <w:rsid w:val="002A65B7"/>
    <w:rsid w:val="002B2E38"/>
    <w:rsid w:val="002B593F"/>
    <w:rsid w:val="002E15F0"/>
    <w:rsid w:val="00301A47"/>
    <w:rsid w:val="0030309B"/>
    <w:rsid w:val="0030433D"/>
    <w:rsid w:val="00311E0D"/>
    <w:rsid w:val="003464EB"/>
    <w:rsid w:val="00392829"/>
    <w:rsid w:val="00396274"/>
    <w:rsid w:val="003E6882"/>
    <w:rsid w:val="003F4314"/>
    <w:rsid w:val="00412273"/>
    <w:rsid w:val="00461E68"/>
    <w:rsid w:val="00463D80"/>
    <w:rsid w:val="004771FD"/>
    <w:rsid w:val="004C1FAD"/>
    <w:rsid w:val="004C453B"/>
    <w:rsid w:val="004E36E0"/>
    <w:rsid w:val="004E5D15"/>
    <w:rsid w:val="004F208A"/>
    <w:rsid w:val="0050028D"/>
    <w:rsid w:val="00504FE1"/>
    <w:rsid w:val="005072B0"/>
    <w:rsid w:val="00514F46"/>
    <w:rsid w:val="005203C9"/>
    <w:rsid w:val="00544DEA"/>
    <w:rsid w:val="0055057B"/>
    <w:rsid w:val="00552859"/>
    <w:rsid w:val="0056460C"/>
    <w:rsid w:val="00567555"/>
    <w:rsid w:val="00586500"/>
    <w:rsid w:val="005A144B"/>
    <w:rsid w:val="005A45DD"/>
    <w:rsid w:val="005B4CAB"/>
    <w:rsid w:val="005C3B44"/>
    <w:rsid w:val="005C60A2"/>
    <w:rsid w:val="005D2A3C"/>
    <w:rsid w:val="005E729C"/>
    <w:rsid w:val="005F09AC"/>
    <w:rsid w:val="005F6FAE"/>
    <w:rsid w:val="00607E6C"/>
    <w:rsid w:val="00623FF5"/>
    <w:rsid w:val="00626DC1"/>
    <w:rsid w:val="006315F4"/>
    <w:rsid w:val="00640DA6"/>
    <w:rsid w:val="00644864"/>
    <w:rsid w:val="006A09CC"/>
    <w:rsid w:val="00700FAB"/>
    <w:rsid w:val="00721300"/>
    <w:rsid w:val="00724ADC"/>
    <w:rsid w:val="007953FF"/>
    <w:rsid w:val="007B3260"/>
    <w:rsid w:val="007B57A1"/>
    <w:rsid w:val="007C02A4"/>
    <w:rsid w:val="007D4333"/>
    <w:rsid w:val="007F4E9C"/>
    <w:rsid w:val="0083765A"/>
    <w:rsid w:val="0084449B"/>
    <w:rsid w:val="0084664A"/>
    <w:rsid w:val="00862672"/>
    <w:rsid w:val="00874850"/>
    <w:rsid w:val="00894E20"/>
    <w:rsid w:val="00897509"/>
    <w:rsid w:val="008B6E5D"/>
    <w:rsid w:val="008C0DAD"/>
    <w:rsid w:val="008C2FAA"/>
    <w:rsid w:val="008F6C2F"/>
    <w:rsid w:val="0090482E"/>
    <w:rsid w:val="00912587"/>
    <w:rsid w:val="0094516F"/>
    <w:rsid w:val="009560A1"/>
    <w:rsid w:val="0098020F"/>
    <w:rsid w:val="009A4AA4"/>
    <w:rsid w:val="009A530F"/>
    <w:rsid w:val="00A1792A"/>
    <w:rsid w:val="00A30294"/>
    <w:rsid w:val="00A303AD"/>
    <w:rsid w:val="00A55B98"/>
    <w:rsid w:val="00A84AD1"/>
    <w:rsid w:val="00AA6A6B"/>
    <w:rsid w:val="00AD16A4"/>
    <w:rsid w:val="00AF2EFD"/>
    <w:rsid w:val="00AF3CE8"/>
    <w:rsid w:val="00AF5379"/>
    <w:rsid w:val="00B267B0"/>
    <w:rsid w:val="00B506D0"/>
    <w:rsid w:val="00B93DE9"/>
    <w:rsid w:val="00BA0B87"/>
    <w:rsid w:val="00BC770E"/>
    <w:rsid w:val="00C151D4"/>
    <w:rsid w:val="00C450D4"/>
    <w:rsid w:val="00C4741D"/>
    <w:rsid w:val="00C47FF6"/>
    <w:rsid w:val="00C5098B"/>
    <w:rsid w:val="00C5142F"/>
    <w:rsid w:val="00C714AD"/>
    <w:rsid w:val="00C84087"/>
    <w:rsid w:val="00CC4BB8"/>
    <w:rsid w:val="00CD42A7"/>
    <w:rsid w:val="00D2130F"/>
    <w:rsid w:val="00D62C52"/>
    <w:rsid w:val="00D71649"/>
    <w:rsid w:val="00D730C8"/>
    <w:rsid w:val="00D94592"/>
    <w:rsid w:val="00DA2CD1"/>
    <w:rsid w:val="00DC7023"/>
    <w:rsid w:val="00E05EAF"/>
    <w:rsid w:val="00E2578E"/>
    <w:rsid w:val="00E96AAF"/>
    <w:rsid w:val="00EB61B8"/>
    <w:rsid w:val="00EC409A"/>
    <w:rsid w:val="00F215BB"/>
    <w:rsid w:val="00F3606B"/>
    <w:rsid w:val="00F40996"/>
    <w:rsid w:val="00F75BFE"/>
    <w:rsid w:val="00F82600"/>
    <w:rsid w:val="00F92442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D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3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3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5098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4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4A2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5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5BB"/>
    <w:rPr>
      <w:rFonts w:ascii="細明體" w:eastAsia="細明體" w:hAnsi="細明體" w:cs="細明體"/>
      <w:kern w:val="0"/>
      <w:szCs w:val="24"/>
    </w:rPr>
  </w:style>
  <w:style w:type="paragraph" w:styleId="ListParagraph">
    <w:name w:val="List Paragraph"/>
    <w:basedOn w:val="Normal"/>
    <w:uiPriority w:val="34"/>
    <w:qFormat/>
    <w:rsid w:val="0030309B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C5098B"/>
    <w:rPr>
      <w:rFonts w:ascii="新細明體" w:eastAsia="新細明體" w:hAnsi="新細明體" w:cs="新細明體"/>
      <w:b/>
      <w:bCs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43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31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7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990</Words>
  <Characters>5646</Characters>
  <Application>Microsoft Macintosh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Matan Shelomi</cp:lastModifiedBy>
  <cp:revision>31</cp:revision>
  <dcterms:created xsi:type="dcterms:W3CDTF">2021-03-14T12:58:00Z</dcterms:created>
  <dcterms:modified xsi:type="dcterms:W3CDTF">2021-03-15T08:41:00Z</dcterms:modified>
</cp:coreProperties>
</file>